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F" w:rsidRPr="00FE7CA8" w:rsidRDefault="00FE7CA8" w:rsidP="00FE7CA8">
      <w:pPr>
        <w:jc w:val="center"/>
        <w:rPr>
          <w:sz w:val="44"/>
          <w:szCs w:val="44"/>
        </w:rPr>
      </w:pPr>
      <w:r w:rsidRPr="00FE7CA8">
        <w:rPr>
          <w:sz w:val="44"/>
          <w:szCs w:val="44"/>
        </w:rPr>
        <w:t>The Holidays and Foster Care</w:t>
      </w:r>
    </w:p>
    <w:p w:rsidR="00FE7CA8" w:rsidRDefault="00FE7CA8" w:rsidP="00FE7CA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43000" cy="1178351"/>
            <wp:effectExtent l="0" t="0" r="0" b="3175"/>
            <wp:docPr id="1" name="Picture 1" descr="C:\Users\theisler.casashaw\AppData\Local\Microsoft\Windows\Temporary Internet Files\Content.IE5\MGDV21E9\candl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isler.casashaw\AppData\Local\Microsoft\Windows\Temporary Internet Files\Content.IE5\MGDV21E9\candle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96" cy="11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104900" cy="1812793"/>
            <wp:effectExtent l="0" t="0" r="0" b="0"/>
            <wp:docPr id="2" name="Picture 2" descr="C:\Users\theisler.casashaw\AppData\Local\Microsoft\Windows\Temporary Internet Files\Content.IE5\R165YZ96\12614-illustration-of-a-decorated-christmas-tr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isler.casashaw\AppData\Local\Microsoft\Windows\Temporary Internet Files\Content.IE5\R165YZ96\12614-illustration-of-a-decorated-christmas-tre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61" cy="18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374913" cy="1524000"/>
            <wp:effectExtent l="0" t="0" r="0" b="0"/>
            <wp:docPr id="3" name="Picture 3" descr="C:\Users\theisler.casashaw\AppData\Local\Microsoft\Windows\Temporary Internet Files\Content.IE5\F9SMZ5DZ\snowman,muñeco%20de%20nieve,christmas,png%20(6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isler.casashaw\AppData\Local\Microsoft\Windows\Temporary Internet Files\Content.IE5\F9SMZ5DZ\snowman,muñeco%20de%20nieve,christmas,png%20(6)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66" cy="152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A8" w:rsidRDefault="00FE7CA8" w:rsidP="00FE7CA8">
      <w:pPr>
        <w:rPr>
          <w:noProof/>
          <w:sz w:val="32"/>
          <w:szCs w:val="32"/>
        </w:rPr>
      </w:pPr>
      <w:r w:rsidRPr="00FE7CA8">
        <w:rPr>
          <w:noProof/>
          <w:sz w:val="32"/>
          <w:szCs w:val="32"/>
        </w:rPr>
        <w:t>Challenges:</w:t>
      </w:r>
    </w:p>
    <w:p w:rsidR="00FE7CA8" w:rsidRDefault="00504F43" w:rsidP="00504F43">
      <w:pPr>
        <w:pStyle w:val="ListParagraph"/>
        <w:numPr>
          <w:ilvl w:val="0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Hard emotions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Loneliness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Depression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Outsider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Charity case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Sadness</w:t>
      </w:r>
    </w:p>
    <w:p w:rsidR="00EE7BBD" w:rsidRPr="00504F43" w:rsidRDefault="00EE7BBD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Guilt</w:t>
      </w:r>
    </w:p>
    <w:p w:rsidR="00504F43" w:rsidRDefault="00504F43" w:rsidP="00504F43">
      <w:pPr>
        <w:pStyle w:val="ListParagraph"/>
        <w:numPr>
          <w:ilvl w:val="0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Missing what is lost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Reminder that the family is separated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Traditions</w:t>
      </w:r>
    </w:p>
    <w:p w:rsidR="00504F43" w:rsidRDefault="00504F43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Connectedness with extended family</w:t>
      </w:r>
    </w:p>
    <w:p w:rsidR="00504F43" w:rsidRDefault="00EE7BBD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opportunity to make memories</w:t>
      </w:r>
      <w:r w:rsidR="00586769">
        <w:rPr>
          <w:noProof/>
          <w:sz w:val="32"/>
          <w:szCs w:val="32"/>
        </w:rPr>
        <w:t xml:space="preserve"> together</w:t>
      </w:r>
    </w:p>
    <w:p w:rsidR="00586769" w:rsidRDefault="00586769" w:rsidP="00504F43">
      <w:pPr>
        <w:pStyle w:val="ListParagraph"/>
        <w:numPr>
          <w:ilvl w:val="1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Worry for siblings and parents who might be alone</w:t>
      </w:r>
    </w:p>
    <w:p w:rsidR="00EE7BBD" w:rsidRPr="00504F43" w:rsidRDefault="00EE7BBD" w:rsidP="00EE7BBD">
      <w:pPr>
        <w:pStyle w:val="ListParagraph"/>
        <w:numPr>
          <w:ilvl w:val="0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Give them space to grieve</w:t>
      </w:r>
    </w:p>
    <w:p w:rsidR="00EE7BBD" w:rsidRDefault="00EE7BBD" w:rsidP="00FE7CA8">
      <w:pPr>
        <w:rPr>
          <w:noProof/>
          <w:sz w:val="32"/>
          <w:szCs w:val="32"/>
        </w:rPr>
      </w:pPr>
    </w:p>
    <w:p w:rsidR="00EE7BBD" w:rsidRDefault="00EE7BBD" w:rsidP="00FE7CA8">
      <w:pPr>
        <w:rPr>
          <w:noProof/>
          <w:sz w:val="32"/>
          <w:szCs w:val="32"/>
        </w:rPr>
      </w:pPr>
    </w:p>
    <w:p w:rsidR="00EE7BBD" w:rsidRDefault="00EE7BBD" w:rsidP="00FE7CA8">
      <w:pPr>
        <w:rPr>
          <w:noProof/>
          <w:sz w:val="32"/>
          <w:szCs w:val="32"/>
        </w:rPr>
      </w:pPr>
    </w:p>
    <w:p w:rsidR="00FE7CA8" w:rsidRDefault="00FE7CA8" w:rsidP="00FE7CA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How CASA Can Help:</w:t>
      </w:r>
    </w:p>
    <w:p w:rsidR="00FE7CA8" w:rsidRPr="00EE7BBD" w:rsidRDefault="00EE7BBD" w:rsidP="00FE7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BBD">
        <w:rPr>
          <w:sz w:val="28"/>
          <w:szCs w:val="28"/>
        </w:rPr>
        <w:t>Talk to r</w:t>
      </w:r>
      <w:r w:rsidR="00FE7CA8" w:rsidRPr="00EE7BBD">
        <w:rPr>
          <w:sz w:val="28"/>
          <w:szCs w:val="28"/>
        </w:rPr>
        <w:t xml:space="preserve">esource </w:t>
      </w:r>
      <w:r w:rsidRPr="00EE7BBD">
        <w:rPr>
          <w:sz w:val="28"/>
          <w:szCs w:val="28"/>
        </w:rPr>
        <w:t>p</w:t>
      </w:r>
      <w:r w:rsidR="00FE7CA8" w:rsidRPr="00EE7BBD">
        <w:rPr>
          <w:sz w:val="28"/>
          <w:szCs w:val="28"/>
        </w:rPr>
        <w:t xml:space="preserve">arents </w:t>
      </w:r>
      <w:r w:rsidRPr="00EE7BBD">
        <w:rPr>
          <w:sz w:val="28"/>
          <w:szCs w:val="28"/>
        </w:rPr>
        <w:t xml:space="preserve">about </w:t>
      </w:r>
      <w:r w:rsidR="00FE7CA8" w:rsidRPr="00EE7BBD">
        <w:rPr>
          <w:sz w:val="28"/>
          <w:szCs w:val="28"/>
        </w:rPr>
        <w:t>p</w:t>
      </w:r>
      <w:r w:rsidRPr="00EE7BBD">
        <w:rPr>
          <w:sz w:val="28"/>
          <w:szCs w:val="28"/>
        </w:rPr>
        <w:t>reparing</w:t>
      </w:r>
      <w:r w:rsidR="00FE7CA8" w:rsidRPr="00EE7BBD">
        <w:rPr>
          <w:sz w:val="28"/>
          <w:szCs w:val="28"/>
        </w:rPr>
        <w:t xml:space="preserve"> the </w:t>
      </w:r>
      <w:r w:rsidRPr="00EE7BBD">
        <w:rPr>
          <w:sz w:val="28"/>
          <w:szCs w:val="28"/>
        </w:rPr>
        <w:t>child</w:t>
      </w:r>
      <w:r w:rsidR="00FE7CA8" w:rsidRPr="00EE7BBD">
        <w:rPr>
          <w:sz w:val="28"/>
          <w:szCs w:val="28"/>
        </w:rPr>
        <w:t xml:space="preserve"> for the holiday:</w:t>
      </w:r>
    </w:p>
    <w:p w:rsidR="00FE7CA8" w:rsidRPr="00EE7BBD" w:rsidRDefault="00FE7CA8" w:rsidP="00D43FE8">
      <w:pPr>
        <w:rPr>
          <w:sz w:val="28"/>
          <w:szCs w:val="28"/>
        </w:rPr>
      </w:pPr>
      <w:r w:rsidRPr="00EE7BBD">
        <w:rPr>
          <w:sz w:val="28"/>
          <w:szCs w:val="28"/>
        </w:rPr>
        <w:t xml:space="preserve">Have a discussion about family’s holiday customs.  Knowing what to expect will help to decrease anxiety around the holidays. Avoid surprises and you will decrease seasonal tensions. </w:t>
      </w:r>
    </w:p>
    <w:p w:rsidR="00FE7CA8" w:rsidRPr="00EE7BBD" w:rsidRDefault="00D43FE8" w:rsidP="00FE7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BBD">
        <w:rPr>
          <w:sz w:val="28"/>
          <w:szCs w:val="28"/>
        </w:rPr>
        <w:t xml:space="preserve"> </w:t>
      </w:r>
      <w:r w:rsidR="00EE7BBD">
        <w:rPr>
          <w:sz w:val="28"/>
          <w:szCs w:val="28"/>
        </w:rPr>
        <w:t>Remind r</w:t>
      </w:r>
      <w:r w:rsidRPr="00EE7BBD">
        <w:rPr>
          <w:sz w:val="28"/>
          <w:szCs w:val="28"/>
        </w:rPr>
        <w:t xml:space="preserve">esource parents </w:t>
      </w:r>
      <w:r w:rsidR="00EE7BBD">
        <w:rPr>
          <w:sz w:val="28"/>
          <w:szCs w:val="28"/>
        </w:rPr>
        <w:t>to</w:t>
      </w:r>
      <w:r w:rsidRPr="00EE7BBD">
        <w:rPr>
          <w:sz w:val="28"/>
          <w:szCs w:val="28"/>
        </w:rPr>
        <w:t xml:space="preserve"> p</w:t>
      </w:r>
      <w:r w:rsidR="00FE7CA8" w:rsidRPr="00EE7BBD">
        <w:rPr>
          <w:sz w:val="28"/>
          <w:szCs w:val="28"/>
        </w:rPr>
        <w:t xml:space="preserve">repare friends and family before </w:t>
      </w:r>
      <w:r w:rsidRPr="00EE7BBD">
        <w:rPr>
          <w:sz w:val="28"/>
          <w:szCs w:val="28"/>
        </w:rPr>
        <w:t>they</w:t>
      </w:r>
      <w:r w:rsidR="00FE7CA8" w:rsidRPr="00EE7BBD">
        <w:rPr>
          <w:sz w:val="28"/>
          <w:szCs w:val="28"/>
        </w:rPr>
        <w:t xml:space="preserve"> visit:</w:t>
      </w:r>
    </w:p>
    <w:p w:rsidR="00FE7CA8" w:rsidRPr="00EE7BBD" w:rsidRDefault="00FE7CA8" w:rsidP="00D43FE8">
      <w:pPr>
        <w:rPr>
          <w:sz w:val="28"/>
          <w:szCs w:val="28"/>
        </w:rPr>
      </w:pPr>
      <w:r w:rsidRPr="00EE7BBD">
        <w:rPr>
          <w:sz w:val="28"/>
          <w:szCs w:val="28"/>
        </w:rPr>
        <w:t>Surprising a host or hostess</w:t>
      </w:r>
      <w:r w:rsidR="00EE7BBD">
        <w:rPr>
          <w:sz w:val="28"/>
          <w:szCs w:val="28"/>
        </w:rPr>
        <w:t xml:space="preserve"> at the door with a “new” child may make things</w:t>
      </w:r>
      <w:r w:rsidRPr="00EE7BBD">
        <w:rPr>
          <w:sz w:val="28"/>
          <w:szCs w:val="28"/>
        </w:rPr>
        <w:t xml:space="preserve"> awkward, making the </w:t>
      </w:r>
      <w:r w:rsidR="00EE7BBD">
        <w:rPr>
          <w:sz w:val="28"/>
          <w:szCs w:val="28"/>
        </w:rPr>
        <w:t>child</w:t>
      </w:r>
      <w:r w:rsidRPr="00EE7BBD">
        <w:rPr>
          <w:sz w:val="28"/>
          <w:szCs w:val="28"/>
        </w:rPr>
        <w:t xml:space="preserve"> feel like an imposition right from the start. </w:t>
      </w:r>
      <w:r w:rsidR="00EE7BBD">
        <w:rPr>
          <w:sz w:val="28"/>
          <w:szCs w:val="28"/>
        </w:rPr>
        <w:t>P</w:t>
      </w:r>
      <w:r w:rsidRPr="00EE7BBD">
        <w:rPr>
          <w:sz w:val="28"/>
          <w:szCs w:val="28"/>
        </w:rPr>
        <w:t>repar</w:t>
      </w:r>
      <w:r w:rsidR="00EE7BBD">
        <w:rPr>
          <w:sz w:val="28"/>
          <w:szCs w:val="28"/>
        </w:rPr>
        <w:t>ing</w:t>
      </w:r>
      <w:r w:rsidRPr="00EE7BBD">
        <w:rPr>
          <w:sz w:val="28"/>
          <w:szCs w:val="28"/>
        </w:rPr>
        <w:t xml:space="preserve"> friends </w:t>
      </w:r>
      <w:r w:rsidR="00EE7BBD">
        <w:rPr>
          <w:sz w:val="28"/>
          <w:szCs w:val="28"/>
        </w:rPr>
        <w:t xml:space="preserve">and family </w:t>
      </w:r>
      <w:r w:rsidRPr="00EE7BBD">
        <w:rPr>
          <w:sz w:val="28"/>
          <w:szCs w:val="28"/>
        </w:rPr>
        <w:t>should help cut down on awkward, but reasonable questions such as “who are you?” or “where did you come from?”</w:t>
      </w:r>
    </w:p>
    <w:p w:rsidR="00D43FE8" w:rsidRPr="00EE7BBD" w:rsidRDefault="00EE7BBD" w:rsidP="00D43F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resource families plan for</w:t>
      </w:r>
      <w:r w:rsidR="00FE7CA8" w:rsidRPr="00EE7BBD">
        <w:rPr>
          <w:sz w:val="28"/>
          <w:szCs w:val="28"/>
        </w:rPr>
        <w:t xml:space="preserve"> confidentiality</w:t>
      </w:r>
      <w:r w:rsidR="00D43FE8" w:rsidRPr="00EE7BBD">
        <w:rPr>
          <w:sz w:val="28"/>
          <w:szCs w:val="28"/>
        </w:rPr>
        <w:t>:</w:t>
      </w:r>
    </w:p>
    <w:p w:rsidR="00D43FE8" w:rsidRPr="00EE7BBD" w:rsidRDefault="00D43FE8" w:rsidP="00D43FE8">
      <w:pPr>
        <w:rPr>
          <w:sz w:val="28"/>
          <w:szCs w:val="28"/>
        </w:rPr>
      </w:pPr>
      <w:r w:rsidRPr="00EE7BBD">
        <w:rPr>
          <w:sz w:val="28"/>
          <w:szCs w:val="28"/>
        </w:rPr>
        <w:t>Resource families</w:t>
      </w:r>
      <w:r w:rsidR="00FE7CA8" w:rsidRPr="00EE7BBD">
        <w:rPr>
          <w:sz w:val="28"/>
          <w:szCs w:val="28"/>
        </w:rPr>
        <w:t xml:space="preserve"> may receive well intended but</w:t>
      </w:r>
      <w:r w:rsidRPr="00EE7BBD">
        <w:rPr>
          <w:sz w:val="28"/>
          <w:szCs w:val="28"/>
        </w:rPr>
        <w:t xml:space="preserve"> prying questions from those they</w:t>
      </w:r>
      <w:r w:rsidR="00FE7CA8" w:rsidRPr="00EE7BBD">
        <w:rPr>
          <w:sz w:val="28"/>
          <w:szCs w:val="28"/>
        </w:rPr>
        <w:t xml:space="preserve"> visit with over the holidays. </w:t>
      </w:r>
      <w:r w:rsidR="00EE7BBD">
        <w:rPr>
          <w:sz w:val="28"/>
          <w:szCs w:val="28"/>
        </w:rPr>
        <w:t>These</w:t>
      </w:r>
      <w:r w:rsidR="00FE7CA8" w:rsidRPr="00EE7BBD">
        <w:rPr>
          <w:sz w:val="28"/>
          <w:szCs w:val="28"/>
        </w:rPr>
        <w:t xml:space="preserve"> questions are generally not meant to be insensitive or rude, but simply come from a place of not knowing much about foster care. </w:t>
      </w:r>
      <w:r w:rsidR="00EE7BBD">
        <w:rPr>
          <w:sz w:val="28"/>
          <w:szCs w:val="28"/>
        </w:rPr>
        <w:t>If they need it, help them prepare</w:t>
      </w:r>
      <w:r w:rsidR="00FE7CA8" w:rsidRPr="00EE7BBD">
        <w:rPr>
          <w:sz w:val="28"/>
          <w:szCs w:val="28"/>
        </w:rPr>
        <w:t xml:space="preserve"> in advance about how to answer these questions while maintainin</w:t>
      </w:r>
      <w:r w:rsidRPr="00EE7BBD">
        <w:rPr>
          <w:sz w:val="28"/>
          <w:szCs w:val="28"/>
        </w:rPr>
        <w:t>g the child’s confidentiality.</w:t>
      </w:r>
    </w:p>
    <w:p w:rsidR="00D43FE8" w:rsidRPr="00EE7BBD" w:rsidRDefault="00EE7BBD" w:rsidP="00D43F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a wish list:</w:t>
      </w:r>
    </w:p>
    <w:p w:rsidR="00D43FE8" w:rsidRPr="00EE7BBD" w:rsidRDefault="00EE7BBD" w:rsidP="00D43FE8">
      <w:pPr>
        <w:rPr>
          <w:sz w:val="28"/>
          <w:szCs w:val="28"/>
        </w:rPr>
      </w:pPr>
      <w:r>
        <w:rPr>
          <w:sz w:val="28"/>
          <w:szCs w:val="28"/>
        </w:rPr>
        <w:t>Make sure to submit a “wish list” for gifts for your CASA child. We try</w:t>
      </w:r>
      <w:r w:rsidR="00D43FE8" w:rsidRPr="00EE7BBD">
        <w:rPr>
          <w:sz w:val="28"/>
          <w:szCs w:val="28"/>
        </w:rPr>
        <w:t xml:space="preserve"> to ensure balance in gifts, so we have e</w:t>
      </w:r>
      <w:r w:rsidR="00FE7CA8" w:rsidRPr="00EE7BBD">
        <w:rPr>
          <w:sz w:val="28"/>
          <w:szCs w:val="28"/>
        </w:rPr>
        <w:t>xtra</w:t>
      </w:r>
      <w:r w:rsidR="00D43FE8" w:rsidRPr="00EE7BBD">
        <w:rPr>
          <w:sz w:val="28"/>
          <w:szCs w:val="28"/>
        </w:rPr>
        <w:t>s</w:t>
      </w:r>
      <w:r w:rsidR="00FE7CA8" w:rsidRPr="00EE7BBD">
        <w:rPr>
          <w:sz w:val="28"/>
          <w:szCs w:val="28"/>
        </w:rPr>
        <w:t xml:space="preserve"> to help offset a larger number of gifts</w:t>
      </w:r>
      <w:r>
        <w:rPr>
          <w:sz w:val="28"/>
          <w:szCs w:val="28"/>
        </w:rPr>
        <w:t xml:space="preserve"> that siblings or </w:t>
      </w:r>
      <w:r w:rsidR="00FE7CA8" w:rsidRPr="00EE7BBD">
        <w:rPr>
          <w:sz w:val="28"/>
          <w:szCs w:val="28"/>
        </w:rPr>
        <w:t xml:space="preserve">other children </w:t>
      </w:r>
      <w:r>
        <w:rPr>
          <w:sz w:val="28"/>
          <w:szCs w:val="28"/>
        </w:rPr>
        <w:t xml:space="preserve">in the foster home </w:t>
      </w:r>
      <w:r w:rsidR="00FE7CA8" w:rsidRPr="00EE7BBD">
        <w:rPr>
          <w:sz w:val="28"/>
          <w:szCs w:val="28"/>
        </w:rPr>
        <w:t xml:space="preserve">may receive at the same time. Children often keep count of the number of gifts received (right or wrong) and use it to </w:t>
      </w:r>
      <w:r w:rsidR="00D43FE8" w:rsidRPr="00EE7BBD">
        <w:rPr>
          <w:sz w:val="28"/>
          <w:szCs w:val="28"/>
        </w:rPr>
        <w:t>compare with other kids, so quantity is important.</w:t>
      </w:r>
    </w:p>
    <w:p w:rsidR="00D43FE8" w:rsidRPr="00EE7BBD" w:rsidRDefault="00FE7CA8" w:rsidP="00D43F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BBD">
        <w:rPr>
          <w:sz w:val="28"/>
          <w:szCs w:val="28"/>
        </w:rPr>
        <w:t>Facilitate visits with loved ones</w:t>
      </w:r>
      <w:r w:rsidR="00D43FE8" w:rsidRPr="00EE7BBD">
        <w:rPr>
          <w:sz w:val="28"/>
          <w:szCs w:val="28"/>
        </w:rPr>
        <w:t>:</w:t>
      </w:r>
    </w:p>
    <w:p w:rsidR="00D43FE8" w:rsidRDefault="00D43FE8" w:rsidP="00D43FE8">
      <w:pPr>
        <w:rPr>
          <w:sz w:val="28"/>
          <w:szCs w:val="28"/>
        </w:rPr>
      </w:pPr>
      <w:r w:rsidRPr="00EE7BBD">
        <w:rPr>
          <w:sz w:val="28"/>
          <w:szCs w:val="28"/>
        </w:rPr>
        <w:t>When in court, you can advocate for family visits during the holidays.</w:t>
      </w:r>
      <w:r w:rsidR="00FE7CA8" w:rsidRPr="00EE7BBD">
        <w:rPr>
          <w:sz w:val="28"/>
          <w:szCs w:val="28"/>
        </w:rPr>
        <w:t xml:space="preserve"> Try to get permission for your</w:t>
      </w:r>
      <w:r w:rsidR="00EE7BBD">
        <w:rPr>
          <w:sz w:val="28"/>
          <w:szCs w:val="28"/>
        </w:rPr>
        <w:t xml:space="preserve"> CASA child(ren) </w:t>
      </w:r>
      <w:r w:rsidR="00FE7CA8" w:rsidRPr="00EE7BBD">
        <w:rPr>
          <w:sz w:val="28"/>
          <w:szCs w:val="28"/>
        </w:rPr>
        <w:t xml:space="preserve">to make phone calls to </w:t>
      </w:r>
      <w:r w:rsidRPr="00EE7BBD">
        <w:rPr>
          <w:sz w:val="28"/>
          <w:szCs w:val="28"/>
        </w:rPr>
        <w:t>loved ones if visits are not feasible.</w:t>
      </w:r>
      <w:r w:rsidR="00586769">
        <w:rPr>
          <w:sz w:val="28"/>
          <w:szCs w:val="28"/>
        </w:rPr>
        <w:t xml:space="preserve"> Be sure to start your advocacy VERY early as you likely won’t be back in court for at least </w:t>
      </w:r>
      <w:bookmarkStart w:id="0" w:name="_GoBack"/>
      <w:bookmarkEnd w:id="0"/>
      <w:r w:rsidR="00586769">
        <w:rPr>
          <w:sz w:val="28"/>
          <w:szCs w:val="28"/>
        </w:rPr>
        <w:t>three months.</w:t>
      </w:r>
    </w:p>
    <w:p w:rsidR="00EE7BBD" w:rsidRPr="00EE7BBD" w:rsidRDefault="00EE7BBD" w:rsidP="00D43FE8">
      <w:pPr>
        <w:rPr>
          <w:sz w:val="28"/>
          <w:szCs w:val="28"/>
        </w:rPr>
      </w:pPr>
    </w:p>
    <w:p w:rsidR="00D43FE8" w:rsidRPr="00EE7BBD" w:rsidRDefault="00FE7CA8" w:rsidP="00D43F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7BBD">
        <w:rPr>
          <w:sz w:val="28"/>
          <w:szCs w:val="28"/>
        </w:rPr>
        <w:t>Help them make sure their loved ones are okay</w:t>
      </w:r>
      <w:r w:rsidR="00D43FE8" w:rsidRPr="00EE7BBD">
        <w:rPr>
          <w:sz w:val="28"/>
          <w:szCs w:val="28"/>
        </w:rPr>
        <w:t>:</w:t>
      </w:r>
    </w:p>
    <w:p w:rsidR="00D43FE8" w:rsidRPr="00EE7BBD" w:rsidRDefault="00FE7CA8" w:rsidP="00D43FE8">
      <w:pPr>
        <w:rPr>
          <w:sz w:val="28"/>
          <w:szCs w:val="28"/>
        </w:rPr>
      </w:pPr>
      <w:r w:rsidRPr="00EE7BBD">
        <w:rPr>
          <w:sz w:val="28"/>
          <w:szCs w:val="28"/>
        </w:rPr>
        <w:t>Young people may worry that their family members are struggling through the holidays</w:t>
      </w:r>
      <w:r w:rsidR="00D43FE8" w:rsidRPr="00EE7BBD">
        <w:rPr>
          <w:sz w:val="28"/>
          <w:szCs w:val="28"/>
        </w:rPr>
        <w:t>, including their siblings</w:t>
      </w:r>
      <w:r w:rsidRPr="00EE7BBD">
        <w:rPr>
          <w:sz w:val="28"/>
          <w:szCs w:val="28"/>
        </w:rPr>
        <w:t xml:space="preserve">. Knowing that a biological parent or </w:t>
      </w:r>
      <w:r w:rsidR="00D43FE8" w:rsidRPr="00EE7BBD">
        <w:rPr>
          <w:sz w:val="28"/>
          <w:szCs w:val="28"/>
        </w:rPr>
        <w:t>sibling is okay</w:t>
      </w:r>
      <w:r w:rsidRPr="00EE7BBD">
        <w:rPr>
          <w:sz w:val="28"/>
          <w:szCs w:val="28"/>
        </w:rPr>
        <w:t xml:space="preserve"> may ease a young person’s mind through</w:t>
      </w:r>
      <w:r w:rsidR="00D43FE8" w:rsidRPr="00EE7BBD">
        <w:rPr>
          <w:sz w:val="28"/>
          <w:szCs w:val="28"/>
        </w:rPr>
        <w:t xml:space="preserve"> the always emotional holidays.</w:t>
      </w:r>
    </w:p>
    <w:p w:rsidR="00D43FE8" w:rsidRPr="00EE7BBD" w:rsidRDefault="00504F43" w:rsidP="00504F43">
      <w:pPr>
        <w:rPr>
          <w:sz w:val="28"/>
          <w:szCs w:val="28"/>
        </w:rPr>
      </w:pPr>
      <w:r w:rsidRPr="00EE7BBD">
        <w:rPr>
          <w:sz w:val="28"/>
          <w:szCs w:val="28"/>
        </w:rPr>
        <w:t xml:space="preserve">     7. </w:t>
      </w:r>
      <w:r w:rsidR="00FE7CA8" w:rsidRPr="00EE7BBD">
        <w:rPr>
          <w:sz w:val="28"/>
          <w:szCs w:val="28"/>
        </w:rPr>
        <w:t>Understand and encourage your youth’s own traditions and beliefs</w:t>
      </w:r>
      <w:r w:rsidR="00D43FE8" w:rsidRPr="00EE7BBD">
        <w:rPr>
          <w:sz w:val="28"/>
          <w:szCs w:val="28"/>
        </w:rPr>
        <w:t xml:space="preserve">: </w:t>
      </w:r>
    </w:p>
    <w:p w:rsidR="00504F43" w:rsidRPr="00EE7BBD" w:rsidRDefault="00FE7CA8" w:rsidP="00D43FE8">
      <w:pPr>
        <w:rPr>
          <w:sz w:val="28"/>
          <w:szCs w:val="28"/>
        </w:rPr>
      </w:pPr>
      <w:r w:rsidRPr="00EE7BBD">
        <w:rPr>
          <w:sz w:val="28"/>
          <w:szCs w:val="28"/>
        </w:rPr>
        <w:t xml:space="preserve">Encourage discussion about the holiday traditions your </w:t>
      </w:r>
      <w:r w:rsidR="00D43FE8" w:rsidRPr="00EE7BBD">
        <w:rPr>
          <w:sz w:val="28"/>
          <w:szCs w:val="28"/>
        </w:rPr>
        <w:t>CASA child</w:t>
      </w:r>
      <w:r w:rsidRPr="00EE7BBD">
        <w:rPr>
          <w:sz w:val="28"/>
          <w:szCs w:val="28"/>
        </w:rPr>
        <w:t xml:space="preserve"> experienced prior to being in foster care, or even celebrations they liked while livi</w:t>
      </w:r>
      <w:r w:rsidR="00EE7BBD">
        <w:rPr>
          <w:sz w:val="28"/>
          <w:szCs w:val="28"/>
        </w:rPr>
        <w:t>ng with other foster families. Encourage the resource parent to i</w:t>
      </w:r>
      <w:r w:rsidRPr="00EE7BBD">
        <w:rPr>
          <w:sz w:val="28"/>
          <w:szCs w:val="28"/>
        </w:rPr>
        <w:t>ncorporate the traditio</w:t>
      </w:r>
      <w:r w:rsidR="00EE7BBD">
        <w:rPr>
          <w:sz w:val="28"/>
          <w:szCs w:val="28"/>
        </w:rPr>
        <w:t>ns the youth cherishes into their</w:t>
      </w:r>
      <w:r w:rsidRPr="00EE7BBD">
        <w:rPr>
          <w:sz w:val="28"/>
          <w:szCs w:val="28"/>
        </w:rPr>
        <w:t xml:space="preserve"> own family celebration, if possible. </w:t>
      </w:r>
    </w:p>
    <w:p w:rsidR="00504F43" w:rsidRPr="00EE7BBD" w:rsidRDefault="00504F43" w:rsidP="00504F43">
      <w:pPr>
        <w:ind w:firstLine="720"/>
        <w:rPr>
          <w:sz w:val="28"/>
          <w:szCs w:val="28"/>
        </w:rPr>
      </w:pPr>
      <w:r w:rsidRPr="00EE7BBD">
        <w:rPr>
          <w:sz w:val="28"/>
          <w:szCs w:val="28"/>
        </w:rPr>
        <w:t>8</w:t>
      </w:r>
      <w:r w:rsidR="00FE7CA8" w:rsidRPr="00EE7BBD">
        <w:rPr>
          <w:sz w:val="28"/>
          <w:szCs w:val="28"/>
        </w:rPr>
        <w:t>. Assist</w:t>
      </w:r>
      <w:r w:rsidR="00EE7BBD">
        <w:rPr>
          <w:sz w:val="28"/>
          <w:szCs w:val="28"/>
        </w:rPr>
        <w:t xml:space="preserve"> the child(ren)</w:t>
      </w:r>
      <w:r w:rsidR="00FE7CA8" w:rsidRPr="00EE7BBD">
        <w:rPr>
          <w:sz w:val="28"/>
          <w:szCs w:val="28"/>
        </w:rPr>
        <w:t xml:space="preserve"> in making holiday gifts or in sending cards to their family and friends</w:t>
      </w:r>
      <w:r w:rsidRPr="00EE7BBD">
        <w:rPr>
          <w:sz w:val="28"/>
          <w:szCs w:val="28"/>
        </w:rPr>
        <w:t>:</w:t>
      </w:r>
    </w:p>
    <w:p w:rsidR="00504F43" w:rsidRPr="00EE7BBD" w:rsidRDefault="00504F43" w:rsidP="00504F43">
      <w:pPr>
        <w:rPr>
          <w:sz w:val="28"/>
          <w:szCs w:val="28"/>
        </w:rPr>
      </w:pPr>
      <w:r w:rsidRPr="00EE7BBD">
        <w:rPr>
          <w:sz w:val="28"/>
          <w:szCs w:val="28"/>
        </w:rPr>
        <w:t xml:space="preserve">You can </w:t>
      </w:r>
      <w:r w:rsidR="00FE7CA8" w:rsidRPr="00EE7BBD">
        <w:rPr>
          <w:sz w:val="28"/>
          <w:szCs w:val="28"/>
        </w:rPr>
        <w:t xml:space="preserve">help </w:t>
      </w:r>
      <w:r w:rsidRPr="00EE7BBD">
        <w:rPr>
          <w:sz w:val="28"/>
          <w:szCs w:val="28"/>
        </w:rPr>
        <w:t xml:space="preserve">kids </w:t>
      </w:r>
      <w:r w:rsidR="00FE7CA8" w:rsidRPr="00EE7BBD">
        <w:rPr>
          <w:sz w:val="28"/>
          <w:szCs w:val="28"/>
        </w:rPr>
        <w:t>craft homemade gifts</w:t>
      </w:r>
      <w:r w:rsidRPr="00EE7BBD">
        <w:rPr>
          <w:sz w:val="28"/>
          <w:szCs w:val="28"/>
        </w:rPr>
        <w:t xml:space="preserve"> for their parents and siblings or h</w:t>
      </w:r>
      <w:r w:rsidR="00FE7CA8" w:rsidRPr="00EE7BBD">
        <w:rPr>
          <w:sz w:val="28"/>
          <w:szCs w:val="28"/>
        </w:rPr>
        <w:t xml:space="preserve">elp </w:t>
      </w:r>
      <w:r w:rsidRPr="00EE7BBD">
        <w:rPr>
          <w:sz w:val="28"/>
          <w:szCs w:val="28"/>
        </w:rPr>
        <w:t xml:space="preserve">them </w:t>
      </w:r>
      <w:r w:rsidR="00FE7CA8" w:rsidRPr="00EE7BBD">
        <w:rPr>
          <w:sz w:val="28"/>
          <w:szCs w:val="28"/>
        </w:rPr>
        <w:t xml:space="preserve">send holiday cards </w:t>
      </w:r>
      <w:r w:rsidRPr="00EE7BBD">
        <w:rPr>
          <w:sz w:val="28"/>
          <w:szCs w:val="28"/>
        </w:rPr>
        <w:t xml:space="preserve">(note: check with your caseworker first to ensure that this is okay).  Be sure to take </w:t>
      </w:r>
      <w:r w:rsidR="00FE7CA8" w:rsidRPr="00EE7BBD">
        <w:rPr>
          <w:sz w:val="28"/>
          <w:szCs w:val="28"/>
        </w:rPr>
        <w:t xml:space="preserve">precautions to ensure safety (for example, use the address of </w:t>
      </w:r>
      <w:r w:rsidRPr="00EE7BBD">
        <w:rPr>
          <w:sz w:val="28"/>
          <w:szCs w:val="28"/>
        </w:rPr>
        <w:t>the DCPP office as the return address</w:t>
      </w:r>
      <w:r w:rsidR="00FE7CA8" w:rsidRPr="00EE7BBD">
        <w:rPr>
          <w:sz w:val="28"/>
          <w:szCs w:val="28"/>
        </w:rPr>
        <w:t xml:space="preserve">) and </w:t>
      </w:r>
      <w:r w:rsidR="00EE7BBD">
        <w:rPr>
          <w:sz w:val="28"/>
          <w:szCs w:val="28"/>
        </w:rPr>
        <w:t xml:space="preserve">that you are in </w:t>
      </w:r>
      <w:r w:rsidR="00FE7CA8" w:rsidRPr="00EE7BBD">
        <w:rPr>
          <w:sz w:val="28"/>
          <w:szCs w:val="28"/>
        </w:rPr>
        <w:t xml:space="preserve">compliance with any court orders. </w:t>
      </w:r>
    </w:p>
    <w:p w:rsidR="00504F43" w:rsidRPr="00EE7BBD" w:rsidRDefault="00504F43" w:rsidP="00504F43">
      <w:pPr>
        <w:ind w:firstLine="720"/>
        <w:rPr>
          <w:sz w:val="28"/>
          <w:szCs w:val="28"/>
        </w:rPr>
      </w:pPr>
      <w:r w:rsidRPr="00EE7BBD">
        <w:rPr>
          <w:sz w:val="28"/>
          <w:szCs w:val="28"/>
        </w:rPr>
        <w:t xml:space="preserve">9.  </w:t>
      </w:r>
      <w:r w:rsidR="00FE7CA8" w:rsidRPr="00EE7BBD">
        <w:rPr>
          <w:sz w:val="28"/>
          <w:szCs w:val="28"/>
        </w:rPr>
        <w:t>Understand if they pull away</w:t>
      </w:r>
      <w:r w:rsidRPr="00EE7BBD">
        <w:rPr>
          <w:sz w:val="28"/>
          <w:szCs w:val="28"/>
        </w:rPr>
        <w:t>:</w:t>
      </w:r>
    </w:p>
    <w:p w:rsidR="00504F43" w:rsidRPr="00EE7BBD" w:rsidRDefault="00FE7CA8" w:rsidP="00504F43">
      <w:pPr>
        <w:rPr>
          <w:sz w:val="28"/>
          <w:szCs w:val="28"/>
        </w:rPr>
      </w:pPr>
      <w:r w:rsidRPr="00EE7BBD">
        <w:rPr>
          <w:sz w:val="28"/>
          <w:szCs w:val="28"/>
        </w:rPr>
        <w:t>Despite y</w:t>
      </w:r>
      <w:r w:rsidR="00504F43" w:rsidRPr="00EE7BBD">
        <w:rPr>
          <w:sz w:val="28"/>
          <w:szCs w:val="28"/>
        </w:rPr>
        <w:t>our best efforts, your CASA child</w:t>
      </w:r>
      <w:r w:rsidRPr="00EE7BBD">
        <w:rPr>
          <w:sz w:val="28"/>
          <w:szCs w:val="28"/>
        </w:rPr>
        <w:t xml:space="preserve"> may simply withdraw during the holidays. Understand that this detachment most likely is not intended to be an insult or a reflection of how they feel about you, but rather is their own coping mechanism. </w:t>
      </w:r>
    </w:p>
    <w:p w:rsidR="00A655DE" w:rsidRPr="00EE7BBD" w:rsidRDefault="00504F43" w:rsidP="00504F43">
      <w:pPr>
        <w:ind w:firstLine="720"/>
        <w:rPr>
          <w:sz w:val="28"/>
          <w:szCs w:val="28"/>
        </w:rPr>
      </w:pPr>
      <w:r w:rsidRPr="00EE7BBD">
        <w:rPr>
          <w:sz w:val="28"/>
          <w:szCs w:val="28"/>
        </w:rPr>
        <w:t xml:space="preserve">10. </w:t>
      </w:r>
      <w:r w:rsidR="00A655DE" w:rsidRPr="00EE7BBD">
        <w:rPr>
          <w:sz w:val="28"/>
          <w:szCs w:val="28"/>
        </w:rPr>
        <w:t>Donate gift cards for older youth:</w:t>
      </w:r>
    </w:p>
    <w:p w:rsidR="00FE7CA8" w:rsidRDefault="00FE7CA8" w:rsidP="00A655DE">
      <w:pPr>
        <w:rPr>
          <w:sz w:val="28"/>
          <w:szCs w:val="28"/>
        </w:rPr>
      </w:pPr>
      <w:r w:rsidRPr="00EE7BBD">
        <w:rPr>
          <w:sz w:val="28"/>
          <w:szCs w:val="28"/>
        </w:rPr>
        <w:t xml:space="preserve">The holidays can be a particularly tough time for </w:t>
      </w:r>
      <w:r w:rsidR="00A655DE" w:rsidRPr="00EE7BBD">
        <w:rPr>
          <w:sz w:val="28"/>
          <w:szCs w:val="28"/>
        </w:rPr>
        <w:t>yo</w:t>
      </w:r>
      <w:r w:rsidRPr="00EE7BBD">
        <w:rPr>
          <w:sz w:val="28"/>
          <w:szCs w:val="28"/>
        </w:rPr>
        <w:t xml:space="preserve">ung people </w:t>
      </w:r>
      <w:r w:rsidR="00A655DE" w:rsidRPr="00EE7BBD">
        <w:rPr>
          <w:sz w:val="28"/>
          <w:szCs w:val="28"/>
        </w:rPr>
        <w:t xml:space="preserve">who </w:t>
      </w:r>
      <w:r w:rsidRPr="00EE7BBD">
        <w:rPr>
          <w:sz w:val="28"/>
          <w:szCs w:val="28"/>
        </w:rPr>
        <w:t>commonly struggle financially</w:t>
      </w:r>
      <w:r w:rsidR="00A655DE" w:rsidRPr="00EE7BBD">
        <w:rPr>
          <w:sz w:val="28"/>
          <w:szCs w:val="28"/>
        </w:rPr>
        <w:t xml:space="preserve"> and have more sophisticated needs</w:t>
      </w:r>
      <w:r w:rsidRPr="00EE7BBD">
        <w:rPr>
          <w:sz w:val="28"/>
          <w:szCs w:val="28"/>
        </w:rPr>
        <w:t xml:space="preserve">. </w:t>
      </w:r>
      <w:r w:rsidR="00A655DE" w:rsidRPr="00EE7BBD">
        <w:rPr>
          <w:sz w:val="28"/>
          <w:szCs w:val="28"/>
        </w:rPr>
        <w:t>Gift cards are a great gift to help them bridge that gap. You can help by donating gift cards to CASA for the kids throughout the year.</w:t>
      </w:r>
    </w:p>
    <w:p w:rsidR="00EE7BBD" w:rsidRPr="00EE7BBD" w:rsidRDefault="00EE7BBD" w:rsidP="00A655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Visit</w:t>
      </w:r>
      <w:r w:rsidRPr="00EE7BBD">
        <w:rPr>
          <w:sz w:val="24"/>
          <w:szCs w:val="24"/>
        </w:rPr>
        <w:t xml:space="preserve"> </w:t>
      </w:r>
      <w:hyperlink r:id="rId9" w:history="1">
        <w:r w:rsidRPr="00EE7BBD">
          <w:rPr>
            <w:rStyle w:val="Hyperlink"/>
            <w:sz w:val="24"/>
            <w:szCs w:val="24"/>
          </w:rPr>
          <w:t>http://nc.casaforchildren.org/files/public/community/volunteers/HelpYouthInFC-Holidays.pdf</w:t>
        </w:r>
      </w:hyperlink>
      <w:r w:rsidRPr="00EE7BBD">
        <w:rPr>
          <w:sz w:val="24"/>
          <w:szCs w:val="24"/>
        </w:rPr>
        <w:t xml:space="preserve"> for more information.</w:t>
      </w:r>
    </w:p>
    <w:sectPr w:rsidR="00EE7BBD" w:rsidRPr="00EE7BBD" w:rsidSect="00A9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F28"/>
    <w:multiLevelType w:val="hybridMultilevel"/>
    <w:tmpl w:val="D9AAE432"/>
    <w:lvl w:ilvl="0" w:tplc="F702A0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C463AE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719"/>
    <w:multiLevelType w:val="hybridMultilevel"/>
    <w:tmpl w:val="D132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5738"/>
    <w:multiLevelType w:val="hybridMultilevel"/>
    <w:tmpl w:val="36BE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32363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A8"/>
    <w:rsid w:val="00406349"/>
    <w:rsid w:val="00504F43"/>
    <w:rsid w:val="00586769"/>
    <w:rsid w:val="0084053A"/>
    <w:rsid w:val="00A655DE"/>
    <w:rsid w:val="00A927BB"/>
    <w:rsid w:val="00D43FE8"/>
    <w:rsid w:val="00DA10CF"/>
    <w:rsid w:val="00EE7BBD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B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5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B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5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c.casaforchildren.org/files/public/community/volunteers/HelpYouthInFC-Holiday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Heisler</dc:creator>
  <cp:lastModifiedBy>Tracey Heisler</cp:lastModifiedBy>
  <cp:revision>2</cp:revision>
  <dcterms:created xsi:type="dcterms:W3CDTF">2018-11-05T15:00:00Z</dcterms:created>
  <dcterms:modified xsi:type="dcterms:W3CDTF">2018-11-05T15:00:00Z</dcterms:modified>
</cp:coreProperties>
</file>